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A5B" w:rsidRPr="00C02A5B" w:rsidRDefault="00C02A5B" w:rsidP="00C02A5B">
      <w:pPr>
        <w:spacing w:after="75" w:line="330" w:lineRule="atLeast"/>
        <w:jc w:val="center"/>
        <w:outlineLvl w:val="0"/>
        <w:rPr>
          <w:rFonts w:ascii="PT Serif" w:eastAsia="Times New Roman" w:hAnsi="PT Serif" w:cs="Times New Roman"/>
          <w:kern w:val="36"/>
          <w:sz w:val="28"/>
          <w:szCs w:val="28"/>
          <w:lang w:eastAsia="ru-RU"/>
        </w:rPr>
      </w:pPr>
      <w:r w:rsidRPr="00C02A5B">
        <w:rPr>
          <w:rFonts w:ascii="PT Serif" w:eastAsia="Times New Roman" w:hAnsi="PT Serif" w:cs="Times New Roman"/>
          <w:kern w:val="36"/>
          <w:sz w:val="28"/>
          <w:szCs w:val="28"/>
          <w:lang w:eastAsia="ru-RU"/>
        </w:rPr>
        <w:t xml:space="preserve">Постановление Правительства Российской Федерации от 11 июня 2014 г. N 540 г. Москва </w:t>
      </w:r>
      <w:r w:rsidRPr="00C02A5B">
        <w:rPr>
          <w:rFonts w:ascii="PT Serif" w:eastAsia="Times New Roman" w:hAnsi="PT Serif" w:cs="Times New Roman"/>
          <w:sz w:val="28"/>
          <w:szCs w:val="28"/>
          <w:lang w:eastAsia="ru-RU"/>
        </w:rPr>
        <w:t>"Об утверждении Положения о Всероссийском физкультурно-спортивном комплексе "Готов к труду и обороне" (ГТО)" </w:t>
      </w:r>
      <w:hyperlink r:id="rId5" w:anchor="comments" w:history="1">
        <w:r w:rsidRPr="00C02A5B">
          <w:rPr>
            <w:rFonts w:ascii="Tahoma" w:eastAsia="Times New Roman" w:hAnsi="Tahoma" w:cs="Tahoma"/>
            <w:color w:val="FFFFFF"/>
            <w:sz w:val="28"/>
            <w:szCs w:val="28"/>
            <w:bdr w:val="none" w:sz="0" w:space="0" w:color="auto" w:frame="1"/>
            <w:lang w:eastAsia="ru-RU"/>
          </w:rPr>
          <w:t>0</w:t>
        </w:r>
        <w:proofErr w:type="gramStart"/>
      </w:hyperlink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 </w:t>
      </w: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C02A5B">
        <w:rPr>
          <w:rFonts w:ascii="Arial" w:eastAsia="Times New Roman" w:hAnsi="Arial" w:cs="Arial"/>
          <w:color w:val="B5B5B5"/>
          <w:sz w:val="28"/>
          <w:szCs w:val="28"/>
          <w:lang w:eastAsia="ru-RU"/>
        </w:rPr>
        <w:t>В</w:t>
      </w:r>
      <w:proofErr w:type="gramEnd"/>
      <w:r w:rsidRPr="00C02A5B">
        <w:rPr>
          <w:rFonts w:ascii="Arial" w:eastAsia="Times New Roman" w:hAnsi="Arial" w:cs="Arial"/>
          <w:color w:val="B5B5B5"/>
          <w:sz w:val="28"/>
          <w:szCs w:val="28"/>
          <w:lang w:eastAsia="ru-RU"/>
        </w:rPr>
        <w:t>ступает в силу:</w:t>
      </w: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24 июня 2014 г.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Во исполнение Указа Президента Российской Федерации от 24 марта 2014 г. N 172 "О Всероссийском физкультурно-спортивном комплексе "Готов к труду и обороне" (ГТО)" Правительство Российской Федерации </w:t>
      </w:r>
      <w:r w:rsidRPr="00C02A5B">
        <w:rPr>
          <w:rFonts w:ascii="Arial" w:eastAsia="Times New Roman" w:hAnsi="Arial" w:cs="Arial"/>
          <w:b/>
          <w:bCs/>
          <w:color w:val="373737"/>
          <w:sz w:val="28"/>
          <w:szCs w:val="28"/>
          <w:lang w:eastAsia="ru-RU"/>
        </w:rPr>
        <w:t>постановляет: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1. Утвердить прилагаемое Положение о Всероссийском физкультурно-спортивном комплексе "Готов к труду и обороне" (ГТО).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2. Рекомендовать органам исполнительной власти субъектов Российской Федерации и органам местного самоуправления при формировании проектов бюджетов на очередной финансовый год и плановый период предусматривать финансовое обеспечение расходов на реализацию мероприятий, предусмотренных планом мероприятий по поэтапному внедрению Всероссийского физкультурно-спортивного комплекса "Готов к труду и обороне" (ГТО).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b/>
          <w:bCs/>
          <w:color w:val="373737"/>
          <w:sz w:val="28"/>
          <w:szCs w:val="28"/>
          <w:lang w:eastAsia="ru-RU"/>
        </w:rPr>
        <w:t>Председатель Правительства Российской Федерации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b/>
          <w:bCs/>
          <w:color w:val="373737"/>
          <w:sz w:val="28"/>
          <w:szCs w:val="28"/>
          <w:lang w:eastAsia="ru-RU"/>
        </w:rPr>
        <w:t>Д. Медведев</w:t>
      </w:r>
    </w:p>
    <w:p w:rsidR="00C02A5B" w:rsidRPr="00C02A5B" w:rsidRDefault="00C02A5B" w:rsidP="00C02A5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                 </w:t>
      </w:r>
      <w:bookmarkStart w:id="0" w:name="_GoBack"/>
      <w:bookmarkEnd w:id="0"/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Положение о Всероссийском физкультурно-спортивном комплексе "Готов к труду и обороне" (ГТО)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b/>
          <w:bCs/>
          <w:color w:val="373737"/>
          <w:sz w:val="28"/>
          <w:szCs w:val="28"/>
          <w:lang w:eastAsia="ru-RU"/>
        </w:rPr>
        <w:t>I. Общие положения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1. Настоящее Положение определяет цель, задачи, структуру, содержание и организацию работы по внедрению и дальнейшей реализации Всероссийского физкультурно-спортивного комплекса "Готов к труду и обороне" (ГТО) - программной и нормативной основы системы физического воспитания различных групп населения Российской Федерации (далее - Всероссийский физкультурно-спортивный комплекс).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2. Всероссийский физкультурно-спортивный комплекс устанавливает государственные требования к физической подготовленности граждан Российской Федерации.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3. Всероссийский физкультурно-спортивный комплекс предусматривает подготовку к выполнению и непосредственное выполнение различными возрастными группами (от 6 до 70 лет и старше) населения Российской Федерации (далее - возрастные группы) установленных нормативов Всероссийского физкультурно-</w:t>
      </w: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lastRenderedPageBreak/>
        <w:t>спортивного комплекса по 3 уровням трудности, соответствующим золотому, серебряному и бронзовому знакам отличия Всероссийского физкультурно-спортивного комплекса (далее - нормативы).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4. Всероссийский физкультурно-спортивный комплекс основывается на следующих принципах: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а) добровольность и доступность;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б) оздоровительная и личностно ориентированная направленность;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в) обязательность медицинского контроля;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г) учет региональных особенностей и национальных традиций.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b/>
          <w:bCs/>
          <w:color w:val="373737"/>
          <w:sz w:val="28"/>
          <w:szCs w:val="28"/>
          <w:lang w:eastAsia="ru-RU"/>
        </w:rPr>
        <w:t>II. Цели и задачи Всероссийского физкультурно-спортивного комплекса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5. Целями Всероссийского физкультурно-спортивного комплекса являются повышение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обеспечение преемственности в осуществлении физического воспитания населения.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6. Задачами Всероссийского физкультурно-спортивного комплекса являются: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а) увеличение числа граждан, систематически занимающихся физической культурой и спортом в Российской Федерации;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б) повышение уровня физической подготовленности и продолжительности жизни граждан Российской Федерации;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в) формирование у населения осознанных потребностей в систематических занятиях физической культурой и спортом, физическом самосовершенствовании и ведении здорового образа жизни;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г) 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д) модернизация системы физического воспитания и системы развития массового, детско-юношеского, школьного и студенческого спорта в образовательных организациях, в том числе путем увеличения количества спортивных клубов.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b/>
          <w:bCs/>
          <w:color w:val="373737"/>
          <w:sz w:val="28"/>
          <w:szCs w:val="28"/>
          <w:lang w:eastAsia="ru-RU"/>
        </w:rPr>
        <w:lastRenderedPageBreak/>
        <w:t>III. Структура и содержание Всероссийского физкультурно-спортивного комплекса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7. Структура Всероссийского физкультурно-спортивного комплекса состоит из 11 ступеней и включает следующие возрастные группы: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первая ступень - от 6 до 8 лет;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вторая ступень - от 9 до 10 лет;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третья ступень - от 11 до 12 лет;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четвертая ступень - от 13 до 15 лет;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пятая ступень - от 16 до 17 лет;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шестая ступень - от 18 до 29 лет;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седьмая ступень - от 30 до 39 лет;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восьмая ступень - от 40 до 49 лет;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девятая ступень - от 50 до 59 лет;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десятая ступень - от 60 до 69 лет;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одиннадцатая ступень - от 70 лет и старше.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8. Нормативно-тестирующая часть Всероссийского физкультурно-спортивного комплекса предусматривает государственные требования к уровню физической подготовленности населения на основании выполнения нормативов и оценки уровня знаний и умений, состоит из следующих основных разделов: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а) виды испытаний (тесты) и нормативы;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б) требования к оценке уровня знаний и умений в области физической культуры и спорта;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в) рекомендации к недельному двигательному режиму. Государственные требования к уровню физической подготовленности населения при выполнении нормативов утверждаются Министерством спорта Российской Федерации по согласованию с Министерством образования и науки Российской Федерации, Министерством обороны Российской Федерации и Министерством здравоохранения Российской Федерации.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9. Виды испытаний (тесты) и нормативы включают в себя: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lastRenderedPageBreak/>
        <w:t>а) виды испытаний (тесты), позволяющие определить уровень развития физических качеств и прикладных двигательных умений и навыков;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б) нормативы, позволяющие оценить разносторонность (гармоничность) развития основных физических качеств и прикладных двигательных умений и навыков в соответствии с половыми и возрастными особенностями развития человека.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10. Виды испытаний (тесты) подразделяются на обязательные испытания (тесты) и испытания по выбору.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11. Обязательные испытания (тесты) в соответствии со ступенями структуры Всероссийского физкультурно-спортивного комплекса подразделяются </w:t>
      </w:r>
      <w:proofErr w:type="gramStart"/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на</w:t>
      </w:r>
      <w:proofErr w:type="gramEnd"/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: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а) испытания (тесты) по определению уровня развития скоростных возможностей;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б) испытания (тесты) по определению уровня развития выносливости;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в) испытания (тесты) по определению уровня развития силы;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г) испытания (тесты) по определению уровня развития гибкости.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12. Испытания (тесты) по выбору в соответствии со ступенями структуры Всероссийского физкультурно-спортивного комплекса подразделяются </w:t>
      </w:r>
      <w:proofErr w:type="gramStart"/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на</w:t>
      </w:r>
      <w:proofErr w:type="gramEnd"/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: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а) испытания (тесты) по определению уровня развития скоростно-силовых возможностей;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б) испытания (тесты) по определению уровня развития координационных способностей;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в) испытания (тесты) по определению уровня овладения прикладными навыками.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13. Лица, выполнившие нормативы, овладевшие знаниями и умениями определенных ступеней Всероссийского физкультурно-спортивного комплекса, награждаются соответствующим знаком отличия Всероссийского физкультурно-спортивного комплекса, образец и описание которого утверждаются Министерством спорта Российской Федерации. Порядок награждения граждан знаками отличия Всероссийского физкультурно-спортивного комплекса и присвоения им спортивных разрядов утверждается Министерством спорта Российской Федерации.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lastRenderedPageBreak/>
        <w:t>14. Лица, имеющие одно из спортивных званий или спортивные разряды не ниже второго юношеского и выполнившие нормативы, соответствующие серебряному знаку отличия, награждаются золотым знаком отличия Всероссийского физкультурно-спортивного комплекса.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15. Требования к оценке уровня знаний и умений в области физической культуры и спорта включают проверку знаний и умений по следующим вопросам: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а) влияние занятий физической культурой на состояние здоровья, повышение умственной и физической работоспособности;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б) гигиена занятий физической культурой;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в) 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г) основы методики самостоятельных занятий;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д) основы истории развития физической культуры и спорта;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е) 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16. Рекомендации к недельному двигательному режиму предусматривают минимальный объем различных видов двигательной деятельности, необходимый для самостоятельной подготовки к выполнению видов испытаний (тестов) и нормативов, развития физических качеств, сохранения и укрепления здоровья.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17. Спортивная часть Всероссийского физкультурно-спортивного комплекса направлена на привлечение граждан к систематическим занятиям физической культурой и спортом с учетом половых и возрастных групп с целью выполнения нормативов и получения массовых спортивных разрядов, включает нормативы, требования и условия их выполнения для многоборий, состоящих из видов испытаний (тестов), входящих во Всероссийский физкультурно-спортивный комплекс. Виды многоборий Всероссийского физкультурно-спортивного комплекса утверждаются Министерством спорта Российской Федерации.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18. Порядок организации и проведения тестирования населения утверждается Министерством спорта Российской Федерации.</w:t>
      </w:r>
    </w:p>
    <w:p w:rsidR="00C02A5B" w:rsidRPr="00C02A5B" w:rsidRDefault="00C02A5B" w:rsidP="00C02A5B">
      <w:pPr>
        <w:shd w:val="clear" w:color="auto" w:fill="FFFFFF"/>
        <w:tabs>
          <w:tab w:val="left" w:pos="0"/>
        </w:tabs>
        <w:spacing w:before="240" w:after="240" w:line="270" w:lineRule="atLeast"/>
        <w:ind w:left="142" w:firstLine="698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lastRenderedPageBreak/>
        <w:t>Министерством обороны Российской Федерации по согласованию с Министерством спорта Российской Федерации утверждается порядок организации и проведения тестирования лиц, подлежащих призыву на военную службу, а также лиц, обучающихся в подведомственных ему образовательных учреждениях, и соответствующего гражданского персонала.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b/>
          <w:bCs/>
          <w:color w:val="373737"/>
          <w:sz w:val="28"/>
          <w:szCs w:val="28"/>
          <w:lang w:eastAsia="ru-RU"/>
        </w:rPr>
        <w:t>IV. Организация работы по введению и реализации Всероссийского физкультурно-спортивного комплекса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19. К выполнению нормативов допускаются лица, систематически занимающиеся физической культурой и спортом, в том числе самостоятельно, на основании результатов медицинского осмотра, проведенного в соответствии с порядком оказания медицинской помощи при проведении физкультурных и спортивных мероприятий, утвержденным Министерством здравоохранения Российской Федерации.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20. Субъекты Российской Федерации вправе по своему усмотрению дополнительно включить во Всероссийский физкультурно-спортивный комплекс на региональном уровне 2 вида испытаний (тестов), в том числе по </w:t>
      </w:r>
      <w:proofErr w:type="gramStart"/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национальным</w:t>
      </w:r>
      <w:proofErr w:type="gramEnd"/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, военно-прикладным видам спорта (дисциплинам), а также по наиболее популярным в молодежной среде видам спорта.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21. Требования к уровню физической подготовленности при выполнении нормативов учитываются в образовательных программах образовательных организаций по предмету (дисциплине) "Физическая культура".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22. </w:t>
      </w:r>
      <w:proofErr w:type="gramStart"/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Поступающие на обучение по образовательным программам высшего образования вправе представлять сведения о своих индивидуальных достижениях в области физической культуры и спорта, наличии знаков отличия Всероссийского физкультурно-спортивного комплекса, которые учитываются образовательными организациями при приеме на основании порядка учета индивидуальных достижений, установленных правилами, утверждаемыми образовательными организациями самостоятельно.</w:t>
      </w:r>
      <w:proofErr w:type="gramEnd"/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23. Обучающимся, имеющим золотой знак отличия Всероссийского физкультурно-спортивного комплекса, может быть назначена повышенная государственная академическая стипендия в порядке, установленном Министерством образования и науки Российской Федерации.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24. Подготовка к выполнению и выполнение нормативов Всероссийского физкультурно-спортивного комплекса различными </w:t>
      </w: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lastRenderedPageBreak/>
        <w:t>возрастными группами могут осуществляться в рамках мероприятий международного движения "Спорт для всех", а также предусматривать проведение мероприятий Всероссийского физкультурно-спортивного комплекса совместно с мероприятиями общероссийского движения "Спорт для всех", проводимых на муниципальном, региональном и федеральном уровнях.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25. Лица, осуществляющие трудовую деятельность, ведут подготовку к выполнению, а также непосредственное выполнение нормативов в ходе мероприятий, проводимых работодателем. Рекомендации для работодателей по организации, подготовке и выполнению нормативов для лиц, осуществляющих трудовую деятельность, утверждаются Министерством спорта Российской Федерации. Работодатель вправе поощрять в установленном порядке лиц, выполнивших нормативы на соответствующий знак отличия Всероссийского физкультурно-спортивного комплекса.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26. </w:t>
      </w:r>
      <w:proofErr w:type="gramStart"/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Для выполнения государственных требований к оценке общего уровня физической подготовленности населения на основании результатов выполнения нормативов и оценки уровня знаний и умений Всероссийского физкультурно-спортивного комплекса в субъектах Российской Федерации создаются центры тестирования по выполнению видов испытаний (тестов), нормативов, требований к оценке уровня знаний и умений в области физической культуры и спорта.</w:t>
      </w:r>
      <w:proofErr w:type="gramEnd"/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Порядок создания и положение об указанных центрах тестирования утверждаются Министерством спорта Российской Федерации по согласованию с Министерством обороны Российской Федерации в части тестирования лиц, подлежащих призыву на военную службу, а также лиц, обучающихся в подведомственных ему образовательных учреждениях, и соответствующего гражданского персонала.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27. </w:t>
      </w:r>
      <w:proofErr w:type="gramStart"/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Единый календарный план межрегиональных, всероссийских и международных физкультурных мероприятий и спортивных мероприятий Министерства спорта Российской Федерации, Единый календарный план межрегиональных, всероссийских и международных физкультурных мероприятий и спортивных мероприятий органов исполнительной власти субъектов Российской Федерации в области физической культуры и спорта включают физкультурные и спортивные мероприятия, предусматривающие выполнение видов испытаний (тестов) и нормативов.</w:t>
      </w:r>
      <w:proofErr w:type="gramEnd"/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28. Координацию деятельности по поэтапному внедрению Всероссийского физкультурно-спортивного комплекса осуществляет Министерство спорта Российской Федерации.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lastRenderedPageBreak/>
        <w:t>29. Информационное обеспечение внедрения Всероссийского физкультурно-спортивного комплекса осуществляет Министерство спорта Российской Федерации.</w:t>
      </w:r>
    </w:p>
    <w:p w:rsidR="00C02A5B" w:rsidRPr="00C02A5B" w:rsidRDefault="00C02A5B" w:rsidP="00C02A5B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C02A5B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30. Учет данных о выполнении видов испытаний (тестов) и нормативов осуществляется в порядке и по форме федерального статистического наблюдения за реализацией Всероссийского физкультурно-спортивного комплекса, которые утверждаются Министерством спорта Российской Федерации.</w:t>
      </w:r>
    </w:p>
    <w:p w:rsidR="00180EE7" w:rsidRPr="00C02A5B" w:rsidRDefault="00180EE7" w:rsidP="00C02A5B">
      <w:pPr>
        <w:jc w:val="both"/>
        <w:rPr>
          <w:sz w:val="28"/>
          <w:szCs w:val="28"/>
        </w:rPr>
      </w:pPr>
    </w:p>
    <w:sectPr w:rsidR="00180EE7" w:rsidRPr="00C02A5B" w:rsidSect="00C02A5B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A5B"/>
    <w:rsid w:val="00180EE7"/>
    <w:rsid w:val="00C0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A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A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7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0698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5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2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1427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66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52989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96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93690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99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03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7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g.ru/2014/06/18/gto-d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2050</Words>
  <Characters>11688</Characters>
  <Application>Microsoft Office Word</Application>
  <DocSecurity>0</DocSecurity>
  <Lines>97</Lines>
  <Paragraphs>27</Paragraphs>
  <ScaleCrop>false</ScaleCrop>
  <Company/>
  <LinksUpToDate>false</LinksUpToDate>
  <CharactersWithSpaces>13711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2014-11-20T19:25:00Z</dcterms:created>
  <dcterms:modified xsi:type="dcterms:W3CDTF">2014-11-20T19:35:00Z</dcterms:modified>
</cp:coreProperties>
</file>